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64EC32EC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186F6AE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4F2DC87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4116C" w:rsidP="00AD0895" w14:paraId="3547ADCE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281C25" w:rsidP="00AD0895" w14:paraId="7AC5F521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(31. HAFTA)                                                                                                                                                                    </w:t>
      </w:r>
      <w:r w:rsidR="00A4116C">
        <w:rPr>
          <w:rFonts w:ascii="Tahoma" w:hAnsi="Tahoma" w:cs="Tahoma"/>
          <w:b/>
          <w:sz w:val="20"/>
          <w:szCs w:val="20"/>
        </w:rPr>
        <w:t>10-14 MAYIS 2027</w:t>
      </w:r>
    </w:p>
    <w:p w:rsidR="00A4116C" w:rsidRPr="00AD0895" w:rsidP="00AD0895" w14:paraId="6565A66F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3D6508F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F8D5F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2E347D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6BF82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8B8A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91499E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D4A84B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A1A2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85FB39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130C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713307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7F212BD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F636C3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50735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BO.4.2.3.2. Kültürümüze ve diğer kültürlere ait halk danslarını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7211BB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05C116D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3754AC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1D7C2D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4E2E82D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3EADBB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52EF3ED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35A981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D84E7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9F6B72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553C91F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702144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E32B3E" w:rsidRPr="00EC53E2" w:rsidP="00EC53E2" w14:paraId="75BEC1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Kültürümü Tanıyorum</w:t>
            </w:r>
          </w:p>
          <w:p w:rsidR="00E32B3E" w:rsidRPr="00EC53E2" w:rsidP="00EC53E2" w14:paraId="1E8D101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1. Halk Oyunları - Kafkas       2. Halk Oyunları - Zeybek       3. Halk Oyunları - Atabarı</w:t>
            </w:r>
          </w:p>
        </w:tc>
      </w:tr>
    </w:tbl>
    <w:p w:rsidR="00E32B3E" w:rsidRPr="00EC53E2" w:rsidP="00EC53E2" w14:paraId="0CD2474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004173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45213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50FD6D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283ED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6535B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10F7ABB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1CD9977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6D52E8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D74F3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5F7AF20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E699C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“Kültürümü Tanıyorum” FEK'lerindeki etkinliklerden yararlanılabilir.</w:t>
            </w:r>
          </w:p>
          <w:p w:rsidR="00E32B3E" w:rsidRPr="00EC53E2" w:rsidP="00EC53E2" w14:paraId="3B08DE2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 w14:paraId="5361B5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E32B3E" w:rsidRPr="00EC53E2" w:rsidP="00EC53E2" w14:paraId="255E7172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5D6313B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0AC296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6296EE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F6E29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13CDD0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33272D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5262FE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5EA9DC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EC0A4B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65A24E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F94B70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1E09FD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E99FF0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3F8D823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4BC407E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